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17A53">
        <w:rPr>
          <w:rFonts w:ascii="Arial" w:eastAsia="Times New Roman" w:hAnsi="Arial" w:cs="Arial"/>
          <w:b/>
          <w:bCs/>
          <w:color w:val="000000"/>
          <w:sz w:val="27"/>
          <w:szCs w:val="27"/>
        </w:rPr>
        <w:t>THE ARGEN CORPORATION</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17A53">
        <w:rPr>
          <w:rFonts w:ascii="Arial" w:eastAsia="Times New Roman" w:hAnsi="Arial" w:cs="Arial"/>
          <w:b/>
          <w:bCs/>
          <w:color w:val="000000"/>
          <w:sz w:val="27"/>
          <w:szCs w:val="27"/>
        </w:rPr>
        <w:t>Alloy Specification Sheet</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Standards</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BS EN ISO 22674 / BS EN ISO 9693</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Arial" w:eastAsia="Times New Roman" w:hAnsi="Arial" w:cs="Arial"/>
          <w:b/>
          <w:bCs/>
          <w:color w:val="000000"/>
          <w:sz w:val="24"/>
          <w:szCs w:val="24"/>
        </w:rPr>
        <w:t>ARGELOY N.P. STAR</w:t>
      </w:r>
    </w:p>
    <w:tbl>
      <w:tblPr>
        <w:tblW w:w="11535" w:type="dxa"/>
        <w:tblCellSpacing w:w="7" w:type="dxa"/>
        <w:tblCellMar>
          <w:top w:w="15" w:type="dxa"/>
          <w:left w:w="15" w:type="dxa"/>
          <w:bottom w:w="15" w:type="dxa"/>
          <w:right w:w="15" w:type="dxa"/>
        </w:tblCellMar>
        <w:tblLook w:val="04A0" w:firstRow="1" w:lastRow="0" w:firstColumn="1" w:lastColumn="0" w:noHBand="0" w:noVBand="1"/>
      </w:tblPr>
      <w:tblGrid>
        <w:gridCol w:w="704"/>
        <w:gridCol w:w="1653"/>
        <w:gridCol w:w="54"/>
        <w:gridCol w:w="636"/>
        <w:gridCol w:w="593"/>
        <w:gridCol w:w="2249"/>
        <w:gridCol w:w="2166"/>
        <w:gridCol w:w="54"/>
        <w:gridCol w:w="624"/>
        <w:gridCol w:w="2802"/>
      </w:tblGrid>
      <w:tr w:rsidR="00217A53" w:rsidRPr="00217A53" w:rsidTr="00217A53">
        <w:trPr>
          <w:trHeight w:val="315"/>
          <w:tblCellSpacing w:w="7" w:type="dxa"/>
        </w:trPr>
        <w:tc>
          <w:tcPr>
            <w:tcW w:w="57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Color:</w:t>
            </w:r>
          </w:p>
        </w:tc>
        <w:tc>
          <w:tcPr>
            <w:tcW w:w="14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WHITE</w:t>
            </w:r>
          </w:p>
        </w:tc>
        <w:tc>
          <w:tcPr>
            <w:tcW w:w="1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52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Type:</w:t>
            </w:r>
          </w:p>
        </w:tc>
        <w:tc>
          <w:tcPr>
            <w:tcW w:w="52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4</w:t>
            </w:r>
          </w:p>
        </w:tc>
        <w:tc>
          <w:tcPr>
            <w:tcW w:w="202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ADA Classification:</w:t>
            </w:r>
          </w:p>
        </w:tc>
        <w:tc>
          <w:tcPr>
            <w:tcW w:w="195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Predominantly BASE (PB)</w:t>
            </w:r>
          </w:p>
        </w:tc>
        <w:tc>
          <w:tcPr>
            <w:tcW w:w="1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51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PGM:</w:t>
            </w:r>
          </w:p>
        </w:tc>
        <w:tc>
          <w:tcPr>
            <w:tcW w:w="252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0%</w:t>
            </w:r>
          </w:p>
        </w:tc>
      </w:tr>
    </w:tbl>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Arial" w:eastAsia="Times New Roman" w:hAnsi="Arial" w:cs="Arial"/>
          <w:b/>
          <w:bCs/>
          <w:color w:val="000000"/>
          <w:sz w:val="20"/>
          <w:szCs w:val="20"/>
        </w:rPr>
        <w:t>Metal Content %</w:t>
      </w:r>
    </w:p>
    <w:tbl>
      <w:tblPr>
        <w:tblW w:w="0" w:type="auto"/>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6"/>
        <w:gridCol w:w="659"/>
        <w:gridCol w:w="659"/>
        <w:gridCol w:w="659"/>
        <w:gridCol w:w="659"/>
        <w:gridCol w:w="666"/>
      </w:tblGrid>
      <w:tr w:rsidR="00217A53" w:rsidRPr="00217A53" w:rsidTr="00217A53">
        <w:trPr>
          <w:tblCellSpacing w:w="7"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proofErr w:type="spellStart"/>
            <w:r w:rsidRPr="00217A53">
              <w:rPr>
                <w:rFonts w:ascii="Arial" w:eastAsia="Times New Roman" w:hAnsi="Arial" w:cs="Arial"/>
                <w:b/>
                <w:bCs/>
                <w:sz w:val="20"/>
                <w:szCs w:val="20"/>
              </w:rPr>
              <w:t>Mn</w:t>
            </w:r>
            <w:proofErr w:type="spellEnd"/>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Ni</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Si</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Mo</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Cr</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Al</w:t>
            </w:r>
          </w:p>
        </w:tc>
      </w:tr>
      <w:tr w:rsidR="00217A53" w:rsidRPr="00217A53" w:rsidTr="00217A53">
        <w:trPr>
          <w:tblCellSpacing w:w="7" w:type="dxa"/>
        </w:trPr>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x</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61.2</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1.5</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11</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25.8</w:t>
            </w:r>
          </w:p>
        </w:tc>
        <w:tc>
          <w:tcPr>
            <w:tcW w:w="645" w:type="dxa"/>
            <w:tcBorders>
              <w:top w:val="outset" w:sz="6" w:space="0" w:color="auto"/>
              <w:left w:val="outset" w:sz="6" w:space="0" w:color="auto"/>
              <w:bottom w:val="outset" w:sz="6" w:space="0" w:color="auto"/>
              <w:right w:val="outset" w:sz="6" w:space="0" w:color="auto"/>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x</w:t>
            </w:r>
          </w:p>
        </w:tc>
      </w:tr>
    </w:tbl>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w:t>
      </w:r>
      <w:proofErr w:type="gramStart"/>
      <w:r w:rsidRPr="00217A53">
        <w:rPr>
          <w:rFonts w:ascii="Times New Roman" w:eastAsia="Times New Roman" w:hAnsi="Times New Roman" w:cs="Times New Roman"/>
          <w:color w:val="000000"/>
          <w:sz w:val="27"/>
          <w:szCs w:val="27"/>
        </w:rPr>
        <w:t>x</w:t>
      </w:r>
      <w:proofErr w:type="gramEnd"/>
      <w:r w:rsidRPr="00217A53">
        <w:rPr>
          <w:rFonts w:ascii="Times New Roman" w:eastAsia="Times New Roman" w:hAnsi="Times New Roman" w:cs="Times New Roman"/>
          <w:color w:val="000000"/>
          <w:sz w:val="27"/>
          <w:szCs w:val="27"/>
        </w:rPr>
        <w:t>' denotes a content of less than one percent.</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Arial" w:eastAsia="Times New Roman" w:hAnsi="Arial" w:cs="Arial"/>
          <w:b/>
          <w:bCs/>
          <w:color w:val="000000"/>
          <w:sz w:val="20"/>
          <w:szCs w:val="20"/>
        </w:rPr>
        <w:t>Thermal Properties</w:t>
      </w:r>
    </w:p>
    <w:tbl>
      <w:tblPr>
        <w:tblpPr w:leftFromText="45" w:rightFromText="45" w:vertAnchor="text"/>
        <w:tblW w:w="0" w:type="auto"/>
        <w:tblCellSpacing w:w="7" w:type="dxa"/>
        <w:tblBorders>
          <w:top w:val="outset" w:sz="6" w:space="0" w:color="CCCCCC"/>
          <w:left w:val="outset" w:sz="6" w:space="0" w:color="CCCCCC"/>
          <w:bottom w:val="outset" w:sz="6" w:space="0" w:color="CCCCCC"/>
          <w:right w:val="outset" w:sz="6" w:space="0" w:color="CCCCCC"/>
        </w:tblBorders>
        <w:tblCellMar>
          <w:top w:w="15" w:type="dxa"/>
          <w:left w:w="15" w:type="dxa"/>
          <w:bottom w:w="15" w:type="dxa"/>
          <w:right w:w="15" w:type="dxa"/>
        </w:tblCellMar>
        <w:tblLook w:val="04A0" w:firstRow="1" w:lastRow="0" w:firstColumn="1" w:lastColumn="0" w:noHBand="0" w:noVBand="1"/>
      </w:tblPr>
      <w:tblGrid>
        <w:gridCol w:w="1448"/>
        <w:gridCol w:w="2075"/>
        <w:gridCol w:w="1954"/>
        <w:gridCol w:w="1961"/>
      </w:tblGrid>
      <w:tr w:rsidR="00217A53" w:rsidRPr="00217A53" w:rsidTr="00217A53">
        <w:trPr>
          <w:tblCellSpacing w:w="7" w:type="dxa"/>
        </w:trPr>
        <w:tc>
          <w:tcPr>
            <w:tcW w:w="0" w:type="auto"/>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Melting Range</w:t>
            </w:r>
          </w:p>
        </w:tc>
        <w:tc>
          <w:tcPr>
            <w:tcW w:w="0" w:type="auto"/>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Casting Temperature</w:t>
            </w:r>
          </w:p>
        </w:tc>
        <w:tc>
          <w:tcPr>
            <w:tcW w:w="0" w:type="auto"/>
            <w:gridSpan w:val="2"/>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Coefficient of Linear Thermal Expansion</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 um/m-ºC )</w:t>
            </w:r>
          </w:p>
        </w:tc>
      </w:tr>
      <w:tr w:rsidR="00217A53" w:rsidRPr="00217A53" w:rsidTr="00217A53">
        <w:trPr>
          <w:tblCellSpacing w:w="7" w:type="dxa"/>
        </w:trPr>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2300-2460</w:t>
            </w:r>
            <w:r w:rsidRPr="00217A53">
              <w:rPr>
                <w:rFonts w:ascii="Arial" w:eastAsia="Times New Roman" w:hAnsi="Arial" w:cs="Arial"/>
                <w:b/>
                <w:bCs/>
                <w:sz w:val="20"/>
                <w:szCs w:val="20"/>
              </w:rPr>
              <w:t> º</w:t>
            </w:r>
            <w:r w:rsidRPr="00217A53">
              <w:rPr>
                <w:rFonts w:ascii="Arial" w:eastAsia="Times New Roman" w:hAnsi="Arial" w:cs="Arial"/>
                <w:sz w:val="20"/>
                <w:szCs w:val="20"/>
              </w:rPr>
              <w:t>F</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2570</w:t>
            </w:r>
            <w:r w:rsidRPr="00217A53">
              <w:rPr>
                <w:rFonts w:ascii="Arial" w:eastAsia="Times New Roman" w:hAnsi="Arial" w:cs="Arial"/>
                <w:b/>
                <w:bCs/>
                <w:sz w:val="20"/>
                <w:szCs w:val="20"/>
              </w:rPr>
              <w:t> º</w:t>
            </w:r>
            <w:r w:rsidRPr="00217A53">
              <w:rPr>
                <w:rFonts w:ascii="Arial" w:eastAsia="Times New Roman" w:hAnsi="Arial" w:cs="Arial"/>
                <w:sz w:val="20"/>
                <w:szCs w:val="20"/>
              </w:rPr>
              <w:t>F</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25-500</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25-600</w:t>
            </w:r>
          </w:p>
        </w:tc>
      </w:tr>
      <w:tr w:rsidR="00217A53" w:rsidRPr="00217A53" w:rsidTr="00217A53">
        <w:trPr>
          <w:tblCellSpacing w:w="7" w:type="dxa"/>
        </w:trPr>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1260-1350</w:t>
            </w:r>
            <w:r w:rsidRPr="00217A53">
              <w:rPr>
                <w:rFonts w:ascii="Arial" w:eastAsia="Times New Roman" w:hAnsi="Arial" w:cs="Arial"/>
                <w:b/>
                <w:bCs/>
                <w:sz w:val="20"/>
                <w:szCs w:val="20"/>
              </w:rPr>
              <w:t> º</w:t>
            </w:r>
            <w:r w:rsidRPr="00217A53">
              <w:rPr>
                <w:rFonts w:ascii="Arial" w:eastAsia="Times New Roman" w:hAnsi="Arial" w:cs="Arial"/>
                <w:sz w:val="20"/>
                <w:szCs w:val="20"/>
              </w:rPr>
              <w:t>C</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1410</w:t>
            </w:r>
            <w:r w:rsidRPr="00217A53">
              <w:rPr>
                <w:rFonts w:ascii="Arial" w:eastAsia="Times New Roman" w:hAnsi="Arial" w:cs="Arial"/>
                <w:b/>
                <w:bCs/>
                <w:sz w:val="20"/>
                <w:szCs w:val="20"/>
              </w:rPr>
              <w:t> º</w:t>
            </w:r>
            <w:r w:rsidRPr="00217A53">
              <w:rPr>
                <w:rFonts w:ascii="Arial" w:eastAsia="Times New Roman" w:hAnsi="Arial" w:cs="Arial"/>
                <w:sz w:val="20"/>
                <w:szCs w:val="20"/>
              </w:rPr>
              <w:t>C</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14</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14.1</w:t>
            </w:r>
          </w:p>
        </w:tc>
      </w:tr>
    </w:tbl>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Arial" w:eastAsia="Times New Roman" w:hAnsi="Arial" w:cs="Arial"/>
          <w:b/>
          <w:bCs/>
          <w:color w:val="000000"/>
          <w:sz w:val="20"/>
          <w:szCs w:val="20"/>
        </w:rPr>
        <w:t>Mechanical Properties</w:t>
      </w:r>
    </w:p>
    <w:tbl>
      <w:tblPr>
        <w:tblpPr w:leftFromText="45" w:rightFromText="45" w:vertAnchor="text"/>
        <w:tblW w:w="0" w:type="auto"/>
        <w:tblCellSpacing w:w="7" w:type="dxa"/>
        <w:tblBorders>
          <w:top w:val="outset" w:sz="6" w:space="0" w:color="CCCCCC"/>
          <w:left w:val="outset" w:sz="6" w:space="0" w:color="CCCCCC"/>
          <w:bottom w:val="outset" w:sz="6" w:space="0" w:color="CCCCCC"/>
          <w:right w:val="outset" w:sz="6" w:space="0" w:color="CCCCCC"/>
        </w:tblBorders>
        <w:tblCellMar>
          <w:top w:w="15" w:type="dxa"/>
          <w:left w:w="15" w:type="dxa"/>
          <w:bottom w:w="15" w:type="dxa"/>
          <w:right w:w="15" w:type="dxa"/>
        </w:tblCellMar>
        <w:tblLook w:val="04A0" w:firstRow="1" w:lastRow="0" w:firstColumn="1" w:lastColumn="0" w:noHBand="0" w:noVBand="1"/>
      </w:tblPr>
      <w:tblGrid>
        <w:gridCol w:w="555"/>
        <w:gridCol w:w="562"/>
        <w:gridCol w:w="643"/>
        <w:gridCol w:w="997"/>
        <w:gridCol w:w="741"/>
        <w:gridCol w:w="2075"/>
        <w:gridCol w:w="510"/>
        <w:gridCol w:w="598"/>
        <w:gridCol w:w="804"/>
      </w:tblGrid>
      <w:tr w:rsidR="00217A53" w:rsidRPr="00217A53" w:rsidTr="00217A53">
        <w:trPr>
          <w:trHeight w:val="600"/>
          <w:tblCellSpacing w:w="7" w:type="dxa"/>
        </w:trPr>
        <w:tc>
          <w:tcPr>
            <w:tcW w:w="0" w:type="auto"/>
            <w:gridSpan w:val="3"/>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Vickers Hardness</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(VHN)</w:t>
            </w:r>
          </w:p>
        </w:tc>
        <w:tc>
          <w:tcPr>
            <w:tcW w:w="0" w:type="auto"/>
            <w:gridSpan w:val="2"/>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Yield Strength</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(0.2% Offset)</w:t>
            </w:r>
          </w:p>
        </w:tc>
        <w:tc>
          <w:tcPr>
            <w:tcW w:w="0" w:type="auto"/>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Modulus of Elasticity</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w:t>
            </w:r>
            <w:proofErr w:type="spellStart"/>
            <w:r w:rsidRPr="00217A53">
              <w:rPr>
                <w:rFonts w:ascii="Arial" w:eastAsia="Times New Roman" w:hAnsi="Arial" w:cs="Arial"/>
                <w:b/>
                <w:bCs/>
                <w:sz w:val="20"/>
                <w:szCs w:val="20"/>
              </w:rPr>
              <w:t>GPa</w:t>
            </w:r>
            <w:proofErr w:type="spellEnd"/>
            <w:r w:rsidRPr="00217A53">
              <w:rPr>
                <w:rFonts w:ascii="Arial" w:eastAsia="Times New Roman" w:hAnsi="Arial" w:cs="Arial"/>
                <w:b/>
                <w:bCs/>
                <w:sz w:val="20"/>
                <w:szCs w:val="20"/>
              </w:rPr>
              <w:t>)</w:t>
            </w:r>
          </w:p>
        </w:tc>
        <w:tc>
          <w:tcPr>
            <w:tcW w:w="0" w:type="auto"/>
            <w:gridSpan w:val="2"/>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Elongation</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 %)</w:t>
            </w:r>
          </w:p>
        </w:tc>
        <w:tc>
          <w:tcPr>
            <w:tcW w:w="0" w:type="auto"/>
            <w:tcBorders>
              <w:top w:val="outset" w:sz="6" w:space="0" w:color="CCCCCC"/>
              <w:left w:val="outset" w:sz="6" w:space="0" w:color="CCCCCC"/>
              <w:bottom w:val="outset" w:sz="6" w:space="0" w:color="CCCCCC"/>
              <w:right w:val="outset" w:sz="6" w:space="0" w:color="CCCCCC"/>
            </w:tcBorders>
            <w:noWrap/>
            <w:hideMark/>
          </w:tcPr>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Density</w:t>
            </w:r>
          </w:p>
          <w:p w:rsidR="00217A53" w:rsidRPr="00217A53" w:rsidRDefault="00217A53" w:rsidP="00217A53">
            <w:pPr>
              <w:spacing w:before="100" w:beforeAutospacing="1" w:after="100" w:afterAutospacing="1"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(g/cm³)</w:t>
            </w:r>
          </w:p>
        </w:tc>
      </w:tr>
      <w:tr w:rsidR="00217A53" w:rsidRPr="00217A53" w:rsidTr="00217A53">
        <w:trPr>
          <w:tblCellSpacing w:w="7" w:type="dxa"/>
        </w:trPr>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A.F.</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Soft</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Hard</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A.F.</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Hard</w:t>
            </w:r>
          </w:p>
        </w:tc>
        <w:tc>
          <w:tcPr>
            <w:tcW w:w="0" w:type="auto"/>
            <w:vMerge w:val="restart"/>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281</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A.F.</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b/>
                <w:bCs/>
                <w:sz w:val="20"/>
                <w:szCs w:val="20"/>
              </w:rPr>
              <w:t>Hard</w:t>
            </w:r>
          </w:p>
        </w:tc>
        <w:tc>
          <w:tcPr>
            <w:tcW w:w="0" w:type="auto"/>
            <w:vMerge w:val="restart"/>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8.2</w:t>
            </w:r>
          </w:p>
        </w:tc>
      </w:tr>
      <w:tr w:rsidR="00217A53" w:rsidRPr="00217A53" w:rsidTr="00217A53">
        <w:trPr>
          <w:tblCellSpacing w:w="7" w:type="dxa"/>
        </w:trPr>
        <w:tc>
          <w:tcPr>
            <w:tcW w:w="0" w:type="auto"/>
            <w:vMerge w:val="restart"/>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210</w:t>
            </w:r>
          </w:p>
        </w:tc>
        <w:tc>
          <w:tcPr>
            <w:tcW w:w="0" w:type="auto"/>
            <w:vMerge w:val="restart"/>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w:t>
            </w:r>
          </w:p>
        </w:tc>
        <w:tc>
          <w:tcPr>
            <w:tcW w:w="0" w:type="auto"/>
            <w:vMerge w:val="restart"/>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52,635 psi</w:t>
            </w: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 psi</w:t>
            </w: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vMerge w:val="restart"/>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23</w:t>
            </w:r>
          </w:p>
        </w:tc>
        <w:tc>
          <w:tcPr>
            <w:tcW w:w="0" w:type="auto"/>
            <w:vMerge w:val="restart"/>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w:t>
            </w: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r>
      <w:tr w:rsidR="00217A53" w:rsidRPr="00217A53" w:rsidTr="00217A53">
        <w:trPr>
          <w:tblCellSpacing w:w="7" w:type="dxa"/>
        </w:trPr>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 xml:space="preserve">363 </w:t>
            </w:r>
            <w:proofErr w:type="spellStart"/>
            <w:r w:rsidRPr="00217A53">
              <w:rPr>
                <w:rFonts w:ascii="Arial" w:eastAsia="Times New Roman" w:hAnsi="Arial" w:cs="Arial"/>
                <w:sz w:val="20"/>
                <w:szCs w:val="20"/>
              </w:rPr>
              <w:t>MPa</w:t>
            </w:r>
            <w:proofErr w:type="spellEnd"/>
          </w:p>
        </w:tc>
        <w:tc>
          <w:tcPr>
            <w:tcW w:w="0" w:type="auto"/>
            <w:tcBorders>
              <w:top w:val="outset" w:sz="6" w:space="0" w:color="CCCCCC"/>
              <w:left w:val="outset" w:sz="6" w:space="0" w:color="CCCCCC"/>
              <w:bottom w:val="outset" w:sz="6" w:space="0" w:color="CCCCCC"/>
              <w:right w:val="outset" w:sz="6" w:space="0" w:color="CCCCCC"/>
            </w:tcBorders>
            <w:noWrap/>
            <w:vAlign w:val="center"/>
            <w:hideMark/>
          </w:tcPr>
          <w:p w:rsidR="00217A53" w:rsidRPr="00217A53" w:rsidRDefault="00217A53" w:rsidP="00217A53">
            <w:pPr>
              <w:spacing w:after="0" w:line="240" w:lineRule="auto"/>
              <w:jc w:val="center"/>
              <w:rPr>
                <w:rFonts w:ascii="Times New Roman" w:eastAsia="Times New Roman" w:hAnsi="Times New Roman" w:cs="Times New Roman"/>
                <w:sz w:val="24"/>
                <w:szCs w:val="24"/>
              </w:rPr>
            </w:pPr>
            <w:r w:rsidRPr="00217A53">
              <w:rPr>
                <w:rFonts w:ascii="Arial" w:eastAsia="Times New Roman" w:hAnsi="Arial" w:cs="Arial"/>
                <w:sz w:val="20"/>
                <w:szCs w:val="20"/>
              </w:rPr>
              <w:t xml:space="preserve">--- </w:t>
            </w:r>
            <w:proofErr w:type="spellStart"/>
            <w:r w:rsidRPr="00217A53">
              <w:rPr>
                <w:rFonts w:ascii="Arial" w:eastAsia="Times New Roman" w:hAnsi="Arial" w:cs="Arial"/>
                <w:sz w:val="20"/>
                <w:szCs w:val="20"/>
              </w:rPr>
              <w:t>MPa</w:t>
            </w:r>
            <w:proofErr w:type="spellEnd"/>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c>
          <w:tcPr>
            <w:tcW w:w="0" w:type="auto"/>
            <w:vMerge/>
            <w:tcBorders>
              <w:top w:val="outset" w:sz="6" w:space="0" w:color="CCCCCC"/>
              <w:left w:val="outset" w:sz="6" w:space="0" w:color="CCCCCC"/>
              <w:bottom w:val="outset" w:sz="6" w:space="0" w:color="CCCCCC"/>
              <w:right w:val="outset" w:sz="6" w:space="0" w:color="CCCCCC"/>
            </w:tcBorders>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
        </w:tc>
      </w:tr>
    </w:tbl>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tbl>
      <w:tblPr>
        <w:tblW w:w="9450" w:type="dxa"/>
        <w:tblCellSpacing w:w="7" w:type="dxa"/>
        <w:tblCellMar>
          <w:top w:w="15" w:type="dxa"/>
          <w:left w:w="15" w:type="dxa"/>
          <w:bottom w:w="15" w:type="dxa"/>
          <w:right w:w="15" w:type="dxa"/>
        </w:tblCellMar>
        <w:tblLook w:val="04A0" w:firstRow="1" w:lastRow="0" w:firstColumn="1" w:lastColumn="0" w:noHBand="0" w:noVBand="1"/>
      </w:tblPr>
      <w:tblGrid>
        <w:gridCol w:w="3415"/>
        <w:gridCol w:w="6035"/>
      </w:tblGrid>
      <w:tr w:rsidR="00217A53" w:rsidRPr="00217A53" w:rsidTr="00217A53">
        <w:trPr>
          <w:trHeight w:val="150"/>
          <w:tblCellSpacing w:w="7" w:type="dxa"/>
        </w:trPr>
        <w:tc>
          <w:tcPr>
            <w:tcW w:w="3360" w:type="dxa"/>
            <w:shd w:val="clear" w:color="auto" w:fill="CCCCCC"/>
            <w:vAlign w:val="center"/>
            <w:hideMark/>
          </w:tcPr>
          <w:p w:rsidR="00217A53" w:rsidRPr="00217A53" w:rsidRDefault="00217A53" w:rsidP="00217A53">
            <w:pPr>
              <w:spacing w:after="0" w:line="150" w:lineRule="atLeast"/>
              <w:rPr>
                <w:rFonts w:ascii="Times New Roman" w:eastAsia="Times New Roman" w:hAnsi="Times New Roman" w:cs="Times New Roman"/>
                <w:sz w:val="24"/>
                <w:szCs w:val="24"/>
              </w:rPr>
            </w:pPr>
            <w:r w:rsidRPr="00217A53">
              <w:rPr>
                <w:rFonts w:ascii="Arial" w:eastAsia="Times New Roman" w:hAnsi="Arial" w:cs="Arial"/>
                <w:b/>
                <w:bCs/>
                <w:color w:val="330066"/>
                <w:sz w:val="20"/>
                <w:szCs w:val="20"/>
              </w:rPr>
              <w:t>PROCESS</w:t>
            </w:r>
          </w:p>
        </w:tc>
        <w:tc>
          <w:tcPr>
            <w:tcW w:w="5955" w:type="dxa"/>
            <w:shd w:val="clear" w:color="auto" w:fill="CCCCCC"/>
            <w:vAlign w:val="center"/>
            <w:hideMark/>
          </w:tcPr>
          <w:p w:rsidR="00217A53" w:rsidRPr="00217A53" w:rsidRDefault="00217A53" w:rsidP="00217A53">
            <w:pPr>
              <w:spacing w:after="0" w:line="150" w:lineRule="atLeast"/>
              <w:jc w:val="center"/>
              <w:rPr>
                <w:rFonts w:ascii="Times New Roman" w:eastAsia="Times New Roman" w:hAnsi="Times New Roman" w:cs="Times New Roman"/>
                <w:sz w:val="24"/>
                <w:szCs w:val="24"/>
              </w:rPr>
            </w:pPr>
            <w:r w:rsidRPr="00217A53">
              <w:rPr>
                <w:rFonts w:ascii="Arial" w:eastAsia="Times New Roman" w:hAnsi="Arial" w:cs="Arial"/>
                <w:b/>
                <w:bCs/>
                <w:color w:val="330066"/>
                <w:sz w:val="20"/>
                <w:szCs w:val="20"/>
              </w:rPr>
              <w:t>INSTRUCTIONS FOR USE</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25" style="width:472.5pt;height:1.5pt" o:hrpct="0" o:hrstd="t" o:hrnoshade="t" o:hr="t" fillcolor="black" stroked="f"/>
        </w:pict>
      </w:r>
    </w:p>
    <w:tbl>
      <w:tblPr>
        <w:tblW w:w="9390" w:type="dxa"/>
        <w:tblCellSpacing w:w="7" w:type="dxa"/>
        <w:tblCellMar>
          <w:top w:w="15" w:type="dxa"/>
          <w:left w:w="15" w:type="dxa"/>
          <w:bottom w:w="15" w:type="dxa"/>
          <w:right w:w="15" w:type="dxa"/>
        </w:tblCellMar>
        <w:tblLook w:val="04A0" w:firstRow="1" w:lastRow="0" w:firstColumn="1" w:lastColumn="0" w:noHBand="0" w:noVBand="1"/>
      </w:tblPr>
      <w:tblGrid>
        <w:gridCol w:w="3384"/>
        <w:gridCol w:w="6006"/>
      </w:tblGrid>
      <w:tr w:rsidR="00217A53" w:rsidRPr="00217A53" w:rsidTr="00217A53">
        <w:trPr>
          <w:tblCellSpacing w:w="7" w:type="dxa"/>
        </w:trPr>
        <w:tc>
          <w:tcPr>
            <w:tcW w:w="333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Modeling</w:t>
            </w:r>
          </w:p>
        </w:tc>
        <w:tc>
          <w:tcPr>
            <w:tcW w:w="592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Maintain a minimum wax thickness of 0.3 to 0.4 mm. The wax pattern design should have lingual collars and no sharp corners. Lingual eyelet rings help support castings during firing.</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lastRenderedPageBreak/>
        <w:pict>
          <v:rect id="_x0000_i1026" style="width:472.5pt;height:1.5pt" o:hrpct="0" o:hrstd="t" o:hrnoshade="t" o:hr="t" fillcolor="black" stroked="f"/>
        </w:pict>
      </w:r>
    </w:p>
    <w:tbl>
      <w:tblPr>
        <w:tblW w:w="9360" w:type="dxa"/>
        <w:tblCellSpacing w:w="7" w:type="dxa"/>
        <w:tblCellMar>
          <w:top w:w="15" w:type="dxa"/>
          <w:left w:w="15" w:type="dxa"/>
          <w:bottom w:w="15" w:type="dxa"/>
          <w:right w:w="15" w:type="dxa"/>
        </w:tblCellMar>
        <w:tblLook w:val="04A0" w:firstRow="1" w:lastRow="0" w:firstColumn="1" w:lastColumn="0" w:noHBand="0" w:noVBand="1"/>
      </w:tblPr>
      <w:tblGrid>
        <w:gridCol w:w="3385"/>
        <w:gridCol w:w="5975"/>
      </w:tblGrid>
      <w:tr w:rsidR="00217A53" w:rsidRPr="00217A53" w:rsidTr="00217A53">
        <w:trPr>
          <w:trHeight w:val="1440"/>
          <w:tblCellSpacing w:w="7" w:type="dxa"/>
        </w:trPr>
        <w:tc>
          <w:tcPr>
            <w:tcW w:w="333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roofErr w:type="spellStart"/>
            <w:r w:rsidRPr="00217A53">
              <w:rPr>
                <w:rFonts w:ascii="Arial" w:eastAsia="Times New Roman" w:hAnsi="Arial" w:cs="Arial"/>
                <w:b/>
                <w:bCs/>
                <w:sz w:val="20"/>
                <w:szCs w:val="20"/>
              </w:rPr>
              <w:t>Spruing</w:t>
            </w:r>
            <w:proofErr w:type="spellEnd"/>
            <w:r w:rsidRPr="00217A53">
              <w:rPr>
                <w:rFonts w:ascii="Arial" w:eastAsia="Times New Roman" w:hAnsi="Arial" w:cs="Arial"/>
                <w:b/>
                <w:bCs/>
                <w:sz w:val="20"/>
                <w:szCs w:val="20"/>
              </w:rPr>
              <w:t xml:space="preserve"> (Single Crowns)</w:t>
            </w:r>
          </w:p>
        </w:tc>
        <w:tc>
          <w:tcPr>
            <w:tcW w:w="589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 xml:space="preserve">Use direct </w:t>
            </w:r>
            <w:proofErr w:type="spellStart"/>
            <w:r w:rsidRPr="00217A53">
              <w:rPr>
                <w:rFonts w:ascii="Arial" w:eastAsia="Times New Roman" w:hAnsi="Arial" w:cs="Arial"/>
                <w:sz w:val="20"/>
                <w:szCs w:val="20"/>
              </w:rPr>
              <w:t>sprues</w:t>
            </w:r>
            <w:proofErr w:type="spellEnd"/>
            <w:r w:rsidRPr="00217A53">
              <w:rPr>
                <w:rFonts w:ascii="Arial" w:eastAsia="Times New Roman" w:hAnsi="Arial" w:cs="Arial"/>
                <w:sz w:val="20"/>
                <w:szCs w:val="20"/>
              </w:rPr>
              <w:t>, 8-10 gauge, (3.3-2.6 mm diameter) and 1/2 in. (12 mm) long with adequate reservoirs. There should be no more than 1/4 in. (6 mm) of investment from the top of the pattern to the top of the investment.</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27" style="width:472.5pt;height:1.5pt" o:hrpct="0" o:hrstd="t" o:hrnoshade="t" o:hr="t" fillcolor="black" stroked="f"/>
        </w:pict>
      </w:r>
    </w:p>
    <w:tbl>
      <w:tblPr>
        <w:tblW w:w="9345" w:type="dxa"/>
        <w:tblCellSpacing w:w="7" w:type="dxa"/>
        <w:tblCellMar>
          <w:top w:w="15" w:type="dxa"/>
          <w:left w:w="15" w:type="dxa"/>
          <w:bottom w:w="15" w:type="dxa"/>
          <w:right w:w="15" w:type="dxa"/>
        </w:tblCellMar>
        <w:tblLook w:val="04A0" w:firstRow="1" w:lastRow="0" w:firstColumn="1" w:lastColumn="0" w:noHBand="0" w:noVBand="1"/>
      </w:tblPr>
      <w:tblGrid>
        <w:gridCol w:w="3385"/>
        <w:gridCol w:w="5960"/>
      </w:tblGrid>
      <w:tr w:rsidR="00217A53" w:rsidRPr="00217A53" w:rsidTr="00217A53">
        <w:trPr>
          <w:trHeight w:val="1440"/>
          <w:tblCellSpacing w:w="7" w:type="dxa"/>
        </w:trPr>
        <w:tc>
          <w:tcPr>
            <w:tcW w:w="333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roofErr w:type="spellStart"/>
            <w:r w:rsidRPr="00217A53">
              <w:rPr>
                <w:rFonts w:ascii="Arial" w:eastAsia="Times New Roman" w:hAnsi="Arial" w:cs="Arial"/>
                <w:b/>
                <w:bCs/>
                <w:sz w:val="20"/>
                <w:szCs w:val="20"/>
              </w:rPr>
              <w:t>Spruing</w:t>
            </w:r>
            <w:proofErr w:type="spellEnd"/>
            <w:r w:rsidRPr="00217A53">
              <w:rPr>
                <w:rFonts w:ascii="Arial" w:eastAsia="Times New Roman" w:hAnsi="Arial" w:cs="Arial"/>
                <w:b/>
                <w:bCs/>
                <w:sz w:val="20"/>
                <w:szCs w:val="20"/>
              </w:rPr>
              <w:t xml:space="preserve"> (Multi-Units &amp; Bridges)</w:t>
            </w:r>
          </w:p>
        </w:tc>
        <w:tc>
          <w:tcPr>
            <w:tcW w:w="588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 xml:space="preserve">Use a 6 gauge (4.1 mm diameter) runner bar, connecting the units to the bar with 10 gauge (2.6 mm diameter) </w:t>
            </w:r>
            <w:proofErr w:type="spellStart"/>
            <w:r w:rsidRPr="00217A53">
              <w:rPr>
                <w:rFonts w:ascii="Arial" w:eastAsia="Times New Roman" w:hAnsi="Arial" w:cs="Arial"/>
                <w:sz w:val="20"/>
                <w:szCs w:val="20"/>
              </w:rPr>
              <w:t>sprues</w:t>
            </w:r>
            <w:proofErr w:type="spellEnd"/>
            <w:r w:rsidRPr="00217A53">
              <w:rPr>
                <w:rFonts w:ascii="Arial" w:eastAsia="Times New Roman" w:hAnsi="Arial" w:cs="Arial"/>
                <w:sz w:val="20"/>
                <w:szCs w:val="20"/>
              </w:rPr>
              <w:t xml:space="preserve"> 1/8 in. (3 mm)long and joining the bar to the </w:t>
            </w:r>
            <w:proofErr w:type="spellStart"/>
            <w:r w:rsidRPr="00217A53">
              <w:rPr>
                <w:rFonts w:ascii="Arial" w:eastAsia="Times New Roman" w:hAnsi="Arial" w:cs="Arial"/>
                <w:sz w:val="20"/>
                <w:szCs w:val="20"/>
              </w:rPr>
              <w:t>sprue</w:t>
            </w:r>
            <w:proofErr w:type="spellEnd"/>
            <w:r w:rsidRPr="00217A53">
              <w:rPr>
                <w:rFonts w:ascii="Arial" w:eastAsia="Times New Roman" w:hAnsi="Arial" w:cs="Arial"/>
                <w:sz w:val="20"/>
                <w:szCs w:val="20"/>
              </w:rPr>
              <w:t xml:space="preserve"> base with 8 gauge (3.3 mm diameter) and 1/2in. (12 mm) long </w:t>
            </w:r>
            <w:proofErr w:type="spellStart"/>
            <w:r w:rsidRPr="00217A53">
              <w:rPr>
                <w:rFonts w:ascii="Arial" w:eastAsia="Times New Roman" w:hAnsi="Arial" w:cs="Arial"/>
                <w:sz w:val="20"/>
                <w:szCs w:val="20"/>
              </w:rPr>
              <w:t>sprues</w:t>
            </w:r>
            <w:proofErr w:type="spellEnd"/>
            <w:r w:rsidRPr="00217A53">
              <w:rPr>
                <w:rFonts w:ascii="Arial" w:eastAsia="Times New Roman" w:hAnsi="Arial" w:cs="Arial"/>
                <w:sz w:val="20"/>
                <w:szCs w:val="20"/>
              </w:rPr>
              <w:t xml:space="preserve"> coming from a domed central entry point. There should be no more than 1/4 in. (6 mm) of investment from the top of the pattern to the top of the investment.</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28" style="width:472.5pt;height:1.5pt" o:hrpct="0" o:hrstd="t" o:hrnoshade="t" o:hr="t" fillcolor="black" stroked="f"/>
        </w:pict>
      </w:r>
    </w:p>
    <w:tbl>
      <w:tblPr>
        <w:tblW w:w="9375" w:type="dxa"/>
        <w:tblCellSpacing w:w="7" w:type="dxa"/>
        <w:tblCellMar>
          <w:top w:w="15" w:type="dxa"/>
          <w:left w:w="15" w:type="dxa"/>
          <w:bottom w:w="15" w:type="dxa"/>
          <w:right w:w="15" w:type="dxa"/>
        </w:tblCellMar>
        <w:tblLook w:val="04A0" w:firstRow="1" w:lastRow="0" w:firstColumn="1" w:lastColumn="0" w:noHBand="0" w:noVBand="1"/>
      </w:tblPr>
      <w:tblGrid>
        <w:gridCol w:w="3339"/>
        <w:gridCol w:w="6036"/>
      </w:tblGrid>
      <w:tr w:rsidR="00217A53" w:rsidRPr="00217A53" w:rsidTr="00217A53">
        <w:trPr>
          <w:trHeight w:val="540"/>
          <w:tblCellSpacing w:w="7" w:type="dxa"/>
        </w:trPr>
        <w:tc>
          <w:tcPr>
            <w:tcW w:w="32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Investing</w:t>
            </w:r>
          </w:p>
        </w:tc>
        <w:tc>
          <w:tcPr>
            <w:tcW w:w="595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 xml:space="preserve">Use </w:t>
            </w:r>
            <w:proofErr w:type="spellStart"/>
            <w:r w:rsidRPr="00217A53">
              <w:rPr>
                <w:rFonts w:ascii="Arial" w:eastAsia="Times New Roman" w:hAnsi="Arial" w:cs="Arial"/>
                <w:sz w:val="20"/>
                <w:szCs w:val="20"/>
              </w:rPr>
              <w:t>debubblizer</w:t>
            </w:r>
            <w:proofErr w:type="spellEnd"/>
            <w:r w:rsidRPr="00217A53">
              <w:rPr>
                <w:rFonts w:ascii="Arial" w:eastAsia="Times New Roman" w:hAnsi="Arial" w:cs="Arial"/>
                <w:sz w:val="20"/>
                <w:szCs w:val="20"/>
              </w:rPr>
              <w:t xml:space="preserve"> and blow off any excess before investing. Recommended </w:t>
            </w:r>
            <w:proofErr w:type="spellStart"/>
            <w:r w:rsidRPr="00217A53">
              <w:rPr>
                <w:rFonts w:ascii="Arial" w:eastAsia="Times New Roman" w:hAnsi="Arial" w:cs="Arial"/>
                <w:sz w:val="20"/>
                <w:szCs w:val="20"/>
              </w:rPr>
              <w:t>Investment</w:t>
            </w:r>
            <w:proofErr w:type="gramStart"/>
            <w:r w:rsidRPr="00217A53">
              <w:rPr>
                <w:rFonts w:ascii="Arial" w:eastAsia="Times New Roman" w:hAnsi="Arial" w:cs="Arial"/>
                <w:sz w:val="20"/>
                <w:szCs w:val="20"/>
              </w:rPr>
              <w:t>:Phosphate</w:t>
            </w:r>
            <w:proofErr w:type="spellEnd"/>
            <w:proofErr w:type="gramEnd"/>
            <w:r w:rsidRPr="00217A53">
              <w:rPr>
                <w:rFonts w:ascii="Arial" w:eastAsia="Times New Roman" w:hAnsi="Arial" w:cs="Arial"/>
                <w:sz w:val="20"/>
                <w:szCs w:val="20"/>
              </w:rPr>
              <w:t xml:space="preserve"> Bonded . Follow the manufacturer's instructions.</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29" style="width:472.5pt;height:1.5pt" o:hrpct="0" o:hrstd="t" o:hrnoshade="t" o:hr="t" fillcolor="black" stroked="f"/>
        </w:pict>
      </w:r>
    </w:p>
    <w:tbl>
      <w:tblPr>
        <w:tblW w:w="9405" w:type="dxa"/>
        <w:tblCellSpacing w:w="7" w:type="dxa"/>
        <w:tblCellMar>
          <w:top w:w="15" w:type="dxa"/>
          <w:left w:w="15" w:type="dxa"/>
          <w:bottom w:w="15" w:type="dxa"/>
          <w:right w:w="15" w:type="dxa"/>
        </w:tblCellMar>
        <w:tblLook w:val="04A0" w:firstRow="1" w:lastRow="0" w:firstColumn="1" w:lastColumn="0" w:noHBand="0" w:noVBand="1"/>
      </w:tblPr>
      <w:tblGrid>
        <w:gridCol w:w="3354"/>
        <w:gridCol w:w="6051"/>
      </w:tblGrid>
      <w:tr w:rsidR="00217A53" w:rsidRPr="00217A53" w:rsidTr="00217A53">
        <w:trPr>
          <w:trHeight w:val="750"/>
          <w:tblCellSpacing w:w="7" w:type="dxa"/>
        </w:trPr>
        <w:tc>
          <w:tcPr>
            <w:tcW w:w="33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Burnout</w:t>
            </w:r>
          </w:p>
        </w:tc>
        <w:tc>
          <w:tcPr>
            <w:tcW w:w="5970" w:type="dxa"/>
            <w:vAlign w:val="center"/>
            <w:hideMark/>
          </w:tcPr>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After adequate set-up time, place the ring(s) in a room temperature oven and raise the temperature to 870°C plus 10 minutes for each additional ring. If you are using a rapid fire investment, follow the manufacturer's instructions.</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0" style="width:472.5pt;height:1.5pt" o:hrpct="0" o:hrstd="t" o:hrnoshade="t" o:hr="t" fillcolor="black" stroked="f"/>
        </w:pict>
      </w:r>
    </w:p>
    <w:tbl>
      <w:tblPr>
        <w:tblW w:w="9420" w:type="dxa"/>
        <w:tblCellSpacing w:w="7" w:type="dxa"/>
        <w:tblCellMar>
          <w:top w:w="15" w:type="dxa"/>
          <w:left w:w="15" w:type="dxa"/>
          <w:bottom w:w="15" w:type="dxa"/>
          <w:right w:w="15" w:type="dxa"/>
        </w:tblCellMar>
        <w:tblLook w:val="04A0" w:firstRow="1" w:lastRow="0" w:firstColumn="1" w:lastColumn="0" w:noHBand="0" w:noVBand="1"/>
      </w:tblPr>
      <w:tblGrid>
        <w:gridCol w:w="3354"/>
        <w:gridCol w:w="6066"/>
      </w:tblGrid>
      <w:tr w:rsidR="00217A53" w:rsidRPr="00217A53" w:rsidTr="00217A53">
        <w:trPr>
          <w:trHeight w:val="1395"/>
          <w:tblCellSpacing w:w="7" w:type="dxa"/>
        </w:trPr>
        <w:tc>
          <w:tcPr>
            <w:tcW w:w="33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Crucible Type</w:t>
            </w:r>
          </w:p>
        </w:tc>
        <w:tc>
          <w:tcPr>
            <w:tcW w:w="59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Quartz or Zircon</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1" style="width:472.5pt;height:1.5pt" o:hrpct="0" o:hrstd="t" o:hrnoshade="t" o:hr="t" fillcolor="black" stroked="f"/>
        </w:pict>
      </w:r>
    </w:p>
    <w:tbl>
      <w:tblPr>
        <w:tblW w:w="9420" w:type="dxa"/>
        <w:tblCellSpacing w:w="7" w:type="dxa"/>
        <w:tblCellMar>
          <w:top w:w="15" w:type="dxa"/>
          <w:left w:w="15" w:type="dxa"/>
          <w:bottom w:w="15" w:type="dxa"/>
          <w:right w:w="15" w:type="dxa"/>
        </w:tblCellMar>
        <w:tblLook w:val="04A0" w:firstRow="1" w:lastRow="0" w:firstColumn="1" w:lastColumn="0" w:noHBand="0" w:noVBand="1"/>
      </w:tblPr>
      <w:tblGrid>
        <w:gridCol w:w="3354"/>
        <w:gridCol w:w="6066"/>
      </w:tblGrid>
      <w:tr w:rsidR="00217A53" w:rsidRPr="00217A53" w:rsidTr="00217A53">
        <w:trPr>
          <w:tblCellSpacing w:w="7" w:type="dxa"/>
        </w:trPr>
        <w:tc>
          <w:tcPr>
            <w:tcW w:w="33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Torch Casting</w:t>
            </w:r>
          </w:p>
        </w:tc>
        <w:tc>
          <w:tcPr>
            <w:tcW w:w="59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 xml:space="preserve">Wind the casting machine one more turn than you would for precious ceramic alloys. A quartz or zircon crucible is necessary. Use a propane/oxygen torch with a multi-orifice tip. Do not use flux. Place the alloy (at least 50% new metal) in a pre-heated crucible. </w:t>
            </w:r>
            <w:proofErr w:type="gramStart"/>
            <w:r w:rsidRPr="00217A53">
              <w:rPr>
                <w:rFonts w:ascii="Arial" w:eastAsia="Times New Roman" w:hAnsi="Arial" w:cs="Arial"/>
                <w:sz w:val="20"/>
                <w:szCs w:val="20"/>
              </w:rPr>
              <w:t>Keep the torch</w:t>
            </w:r>
            <w:proofErr w:type="gramEnd"/>
            <w:r w:rsidRPr="00217A53">
              <w:rPr>
                <w:rFonts w:ascii="Arial" w:eastAsia="Times New Roman" w:hAnsi="Arial" w:cs="Arial"/>
                <w:sz w:val="20"/>
                <w:szCs w:val="20"/>
              </w:rPr>
              <w:t xml:space="preserve"> moving to heat all the metal in the crucible at an even rate. The individual ingots will not pool together to form a single mass. Do not stir or rupture the oxide surface. When the flame appears to move the alloy, cast. After casting bench cool before </w:t>
            </w:r>
            <w:proofErr w:type="spellStart"/>
            <w:r w:rsidRPr="00217A53">
              <w:rPr>
                <w:rFonts w:ascii="Arial" w:eastAsia="Times New Roman" w:hAnsi="Arial" w:cs="Arial"/>
                <w:sz w:val="20"/>
                <w:szCs w:val="20"/>
              </w:rPr>
              <w:t>devesting</w:t>
            </w:r>
            <w:proofErr w:type="spellEnd"/>
            <w:r w:rsidRPr="00217A53">
              <w:rPr>
                <w:rFonts w:ascii="Arial" w:eastAsia="Times New Roman" w:hAnsi="Arial" w:cs="Arial"/>
                <w:sz w:val="20"/>
                <w:szCs w:val="20"/>
              </w:rPr>
              <w:t>.</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2" style="width:472.5pt;height:1.5pt" o:hrpct="0" o:hrstd="t" o:hrnoshade="t" o:hr="t" fillcolor="black" stroked="f"/>
        </w:pict>
      </w:r>
    </w:p>
    <w:tbl>
      <w:tblPr>
        <w:tblW w:w="9435" w:type="dxa"/>
        <w:tblCellSpacing w:w="7" w:type="dxa"/>
        <w:tblCellMar>
          <w:top w:w="15" w:type="dxa"/>
          <w:left w:w="15" w:type="dxa"/>
          <w:bottom w:w="15" w:type="dxa"/>
          <w:right w:w="15" w:type="dxa"/>
        </w:tblCellMar>
        <w:tblLook w:val="04A0" w:firstRow="1" w:lastRow="0" w:firstColumn="1" w:lastColumn="0" w:noHBand="0" w:noVBand="1"/>
      </w:tblPr>
      <w:tblGrid>
        <w:gridCol w:w="3339"/>
        <w:gridCol w:w="6096"/>
      </w:tblGrid>
      <w:tr w:rsidR="00217A53" w:rsidRPr="00217A53" w:rsidTr="00217A53">
        <w:trPr>
          <w:tblCellSpacing w:w="7" w:type="dxa"/>
        </w:trPr>
        <w:tc>
          <w:tcPr>
            <w:tcW w:w="32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Induction or Electrical Casting</w:t>
            </w:r>
          </w:p>
        </w:tc>
        <w:tc>
          <w:tcPr>
            <w:tcW w:w="601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When using induction casting machine, pre-heat the crucible. Set the arm speed to 400-450 rpm &amp; set the power to high and be sure that the alloy is pulsating and slumping. The casting temperature of automatic casting equipment should be set for 2570</w:t>
            </w:r>
            <w:r w:rsidRPr="00217A53">
              <w:rPr>
                <w:rFonts w:ascii="Times New Roman" w:eastAsia="Times New Roman" w:hAnsi="Times New Roman" w:cs="Times New Roman"/>
                <w:sz w:val="24"/>
                <w:szCs w:val="24"/>
              </w:rPr>
              <w:t> </w:t>
            </w:r>
            <w:r w:rsidRPr="00217A53">
              <w:rPr>
                <w:rFonts w:ascii="Arial" w:eastAsia="Times New Roman" w:hAnsi="Arial" w:cs="Arial"/>
                <w:sz w:val="20"/>
                <w:szCs w:val="20"/>
              </w:rPr>
              <w:t>°F (1410</w:t>
            </w:r>
            <w:r w:rsidRPr="00217A53">
              <w:rPr>
                <w:rFonts w:ascii="Times New Roman" w:eastAsia="Times New Roman" w:hAnsi="Times New Roman" w:cs="Times New Roman"/>
                <w:sz w:val="24"/>
                <w:szCs w:val="24"/>
              </w:rPr>
              <w:t> </w:t>
            </w:r>
            <w:r w:rsidRPr="00217A53">
              <w:rPr>
                <w:rFonts w:ascii="Arial" w:eastAsia="Times New Roman" w:hAnsi="Arial" w:cs="Arial"/>
                <w:sz w:val="20"/>
                <w:szCs w:val="20"/>
              </w:rPr>
              <w:t>°C) with a five seconds heat soak.</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3" style="width:472.5pt;height:1.5pt" o:hrpct="0" o:hrstd="t" o:hrnoshade="t" o:hr="t" fillcolor="black" stroked="f"/>
        </w:pict>
      </w:r>
    </w:p>
    <w:tbl>
      <w:tblPr>
        <w:tblW w:w="9420" w:type="dxa"/>
        <w:tblCellSpacing w:w="7" w:type="dxa"/>
        <w:tblCellMar>
          <w:top w:w="15" w:type="dxa"/>
          <w:left w:w="15" w:type="dxa"/>
          <w:bottom w:w="15" w:type="dxa"/>
          <w:right w:w="15" w:type="dxa"/>
        </w:tblCellMar>
        <w:tblLook w:val="04A0" w:firstRow="1" w:lastRow="0" w:firstColumn="1" w:lastColumn="0" w:noHBand="0" w:noVBand="1"/>
      </w:tblPr>
      <w:tblGrid>
        <w:gridCol w:w="3339"/>
        <w:gridCol w:w="6081"/>
      </w:tblGrid>
      <w:tr w:rsidR="00217A53" w:rsidRPr="00217A53" w:rsidTr="00217A53">
        <w:trPr>
          <w:tblCellSpacing w:w="7" w:type="dxa"/>
        </w:trPr>
        <w:tc>
          <w:tcPr>
            <w:tcW w:w="32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Cooling</w:t>
            </w:r>
          </w:p>
        </w:tc>
        <w:tc>
          <w:tcPr>
            <w:tcW w:w="60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Allow casting ring to cool to room temperature. DO NOT quench in water.</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4" style="width:472.5pt;height:1.5pt" o:hrpct="0" o:hrstd="t" o:hrnoshade="t" o:hr="t" fillcolor="black" stroked="f"/>
        </w:pict>
      </w:r>
    </w:p>
    <w:tbl>
      <w:tblPr>
        <w:tblW w:w="9420" w:type="dxa"/>
        <w:tblCellSpacing w:w="7" w:type="dxa"/>
        <w:tblCellMar>
          <w:top w:w="15" w:type="dxa"/>
          <w:left w:w="15" w:type="dxa"/>
          <w:bottom w:w="15" w:type="dxa"/>
          <w:right w:w="15" w:type="dxa"/>
        </w:tblCellMar>
        <w:tblLook w:val="04A0" w:firstRow="1" w:lastRow="0" w:firstColumn="1" w:lastColumn="0" w:noHBand="0" w:noVBand="1"/>
      </w:tblPr>
      <w:tblGrid>
        <w:gridCol w:w="3339"/>
        <w:gridCol w:w="6081"/>
      </w:tblGrid>
      <w:tr w:rsidR="00217A53" w:rsidRPr="00217A53" w:rsidTr="00217A53">
        <w:trPr>
          <w:tblCellSpacing w:w="7" w:type="dxa"/>
        </w:trPr>
        <w:tc>
          <w:tcPr>
            <w:tcW w:w="32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lastRenderedPageBreak/>
              <w:t>Divesting and Cleaning</w:t>
            </w:r>
          </w:p>
        </w:tc>
        <w:tc>
          <w:tcPr>
            <w:tcW w:w="60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Divest and sandblast with 50 micron aluminum oxide, be careful of margins.</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5" style="width:472.5pt;height:1.5pt" o:hrpct="0" o:hrstd="t" o:hrnoshade="t" o:hr="t" fillcolor="black" stroked="f"/>
        </w:pict>
      </w:r>
    </w:p>
    <w:tbl>
      <w:tblPr>
        <w:tblW w:w="9405" w:type="dxa"/>
        <w:tblCellSpacing w:w="7" w:type="dxa"/>
        <w:tblCellMar>
          <w:top w:w="15" w:type="dxa"/>
          <w:left w:w="15" w:type="dxa"/>
          <w:bottom w:w="15" w:type="dxa"/>
          <w:right w:w="15" w:type="dxa"/>
        </w:tblCellMar>
        <w:tblLook w:val="04A0" w:firstRow="1" w:lastRow="0" w:firstColumn="1" w:lastColumn="0" w:noHBand="0" w:noVBand="1"/>
      </w:tblPr>
      <w:tblGrid>
        <w:gridCol w:w="3324"/>
        <w:gridCol w:w="6081"/>
      </w:tblGrid>
      <w:tr w:rsidR="00217A53" w:rsidRPr="00217A53" w:rsidTr="00217A53">
        <w:trPr>
          <w:tblCellSpacing w:w="7" w:type="dxa"/>
        </w:trPr>
        <w:tc>
          <w:tcPr>
            <w:tcW w:w="327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Finishing</w:t>
            </w:r>
          </w:p>
        </w:tc>
        <w:tc>
          <w:tcPr>
            <w:tcW w:w="60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Grind the metal surfaces for porcelain application with non-contaminating aluminum oxide stones in one direction. Blast with non-recycled 50 micron aluminum oxide. Do not exceed a blast pressure of 4 bars or 60 psi. Clean in distilled water in an ultrasonic cleaner for 10 minutes.</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6" style="width:472.5pt;height:1.5pt" o:hrpct="0" o:hrstd="t" o:hrnoshade="t" o:hr="t" fillcolor="black" stroked="f"/>
        </w:pict>
      </w:r>
    </w:p>
    <w:tbl>
      <w:tblPr>
        <w:tblW w:w="9390" w:type="dxa"/>
        <w:tblCellSpacing w:w="7" w:type="dxa"/>
        <w:tblCellMar>
          <w:top w:w="15" w:type="dxa"/>
          <w:left w:w="15" w:type="dxa"/>
          <w:bottom w:w="15" w:type="dxa"/>
          <w:right w:w="15" w:type="dxa"/>
        </w:tblCellMar>
        <w:tblLook w:val="04A0" w:firstRow="1" w:lastRow="0" w:firstColumn="1" w:lastColumn="0" w:noHBand="0" w:noVBand="1"/>
      </w:tblPr>
      <w:tblGrid>
        <w:gridCol w:w="3339"/>
        <w:gridCol w:w="6051"/>
      </w:tblGrid>
      <w:tr w:rsidR="00217A53" w:rsidRPr="00217A53" w:rsidTr="00217A53">
        <w:trPr>
          <w:tblCellSpacing w:w="7" w:type="dxa"/>
        </w:trPr>
        <w:tc>
          <w:tcPr>
            <w:tcW w:w="32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proofErr w:type="spellStart"/>
            <w:r w:rsidRPr="00217A53">
              <w:rPr>
                <w:rFonts w:ascii="Arial" w:eastAsia="Times New Roman" w:hAnsi="Arial" w:cs="Arial"/>
                <w:b/>
                <w:bCs/>
                <w:sz w:val="20"/>
                <w:szCs w:val="20"/>
              </w:rPr>
              <w:t>Oxydizing</w:t>
            </w:r>
            <w:proofErr w:type="spellEnd"/>
            <w:r w:rsidRPr="00217A53">
              <w:rPr>
                <w:rFonts w:ascii="Arial" w:eastAsia="Times New Roman" w:hAnsi="Arial" w:cs="Arial"/>
                <w:b/>
                <w:bCs/>
                <w:sz w:val="20"/>
                <w:szCs w:val="20"/>
              </w:rPr>
              <w:t xml:space="preserve"> or Degassing</w:t>
            </w:r>
          </w:p>
        </w:tc>
        <w:tc>
          <w:tcPr>
            <w:tcW w:w="597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650-980°C, Hold 0 min with Vacuum, Remove oxide</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7" style="width:472.5pt;height:1.5pt" o:hrpct="0" o:hrstd="t" o:hrnoshade="t" o:hr="t" fillcolor="black" stroked="f"/>
        </w:pict>
      </w:r>
    </w:p>
    <w:tbl>
      <w:tblPr>
        <w:tblW w:w="9435" w:type="dxa"/>
        <w:tblCellSpacing w:w="7" w:type="dxa"/>
        <w:tblCellMar>
          <w:top w:w="15" w:type="dxa"/>
          <w:left w:w="15" w:type="dxa"/>
          <w:bottom w:w="15" w:type="dxa"/>
          <w:right w:w="15" w:type="dxa"/>
        </w:tblCellMar>
        <w:tblLook w:val="04A0" w:firstRow="1" w:lastRow="0" w:firstColumn="1" w:lastColumn="0" w:noHBand="0" w:noVBand="1"/>
      </w:tblPr>
      <w:tblGrid>
        <w:gridCol w:w="3354"/>
        <w:gridCol w:w="6081"/>
      </w:tblGrid>
      <w:tr w:rsidR="00217A53" w:rsidRPr="00217A53" w:rsidTr="00217A53">
        <w:trPr>
          <w:trHeight w:val="1395"/>
          <w:tblCellSpacing w:w="7" w:type="dxa"/>
        </w:trPr>
        <w:tc>
          <w:tcPr>
            <w:tcW w:w="3300" w:type="dxa"/>
            <w:vAlign w:val="center"/>
            <w:hideMark/>
          </w:tcPr>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proofErr w:type="spellStart"/>
            <w:r w:rsidRPr="00217A53">
              <w:rPr>
                <w:rFonts w:ascii="Arial" w:eastAsia="Times New Roman" w:hAnsi="Arial" w:cs="Arial"/>
                <w:b/>
                <w:bCs/>
                <w:sz w:val="20"/>
                <w:szCs w:val="20"/>
              </w:rPr>
              <w:t>Presolder</w:t>
            </w:r>
            <w:proofErr w:type="spellEnd"/>
          </w:p>
        </w:tc>
        <w:tc>
          <w:tcPr>
            <w:tcW w:w="6000" w:type="dxa"/>
            <w:vAlign w:val="center"/>
            <w:hideMark/>
          </w:tcPr>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Solder joints should be as large as possible (at least 5 mm²). Soldering gap approximately 0.05-0.2 mm. The solder joints should be parallel and free of debris. Preheat invested units and pressure blast with 50 micron just before soldering to remove oxide. If flux is used, it should be water soluble</w:t>
            </w:r>
            <w:proofErr w:type="gramStart"/>
            <w:r w:rsidRPr="00217A53">
              <w:rPr>
                <w:rFonts w:ascii="Arial" w:eastAsia="Times New Roman" w:hAnsi="Arial" w:cs="Arial"/>
                <w:sz w:val="20"/>
                <w:szCs w:val="20"/>
              </w:rPr>
              <w:t>..</w:t>
            </w:r>
            <w:proofErr w:type="gramEnd"/>
          </w:p>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Use: P, NP, Flux-N-SOL</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INTERNATIONAL / DOMESTIC</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8" style="width:472.5pt;height:1.5pt" o:hrpct="0" o:hrstd="t" o:hrnoshade="t" o:hr="t" fillcolor="black" stroked="f"/>
        </w:pict>
      </w:r>
    </w:p>
    <w:tbl>
      <w:tblPr>
        <w:tblW w:w="9450" w:type="dxa"/>
        <w:tblCellSpacing w:w="7" w:type="dxa"/>
        <w:tblCellMar>
          <w:top w:w="15" w:type="dxa"/>
          <w:left w:w="15" w:type="dxa"/>
          <w:bottom w:w="15" w:type="dxa"/>
          <w:right w:w="15" w:type="dxa"/>
        </w:tblCellMar>
        <w:tblLook w:val="04A0" w:firstRow="1" w:lastRow="0" w:firstColumn="1" w:lastColumn="0" w:noHBand="0" w:noVBand="1"/>
      </w:tblPr>
      <w:tblGrid>
        <w:gridCol w:w="3354"/>
        <w:gridCol w:w="6096"/>
      </w:tblGrid>
      <w:tr w:rsidR="00217A53" w:rsidRPr="00217A53" w:rsidTr="00217A53">
        <w:trPr>
          <w:tblCellSpacing w:w="7" w:type="dxa"/>
        </w:trPr>
        <w:tc>
          <w:tcPr>
            <w:tcW w:w="33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Porcelain Application</w:t>
            </w:r>
          </w:p>
        </w:tc>
        <w:tc>
          <w:tcPr>
            <w:tcW w:w="6015" w:type="dxa"/>
            <w:vAlign w:val="center"/>
            <w:hideMark/>
          </w:tcPr>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Follow the recommendations of the porcelain manufacturer. For a better bond, fire a thin wash 10 - 15 °F (10 °C) above normal temperature, followed by regular opaque coats.</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 xml:space="preserve">We recommend drying paste opaque from the inside out; this is done by utilizing a hot plate. The units are placed on a honeycomb </w:t>
            </w:r>
            <w:proofErr w:type="spellStart"/>
            <w:r w:rsidRPr="00217A53">
              <w:rPr>
                <w:rFonts w:ascii="Arial" w:eastAsia="Times New Roman" w:hAnsi="Arial" w:cs="Arial"/>
                <w:sz w:val="20"/>
                <w:szCs w:val="20"/>
              </w:rPr>
              <w:t>sagger</w:t>
            </w:r>
            <w:proofErr w:type="spellEnd"/>
            <w:r w:rsidRPr="00217A53">
              <w:rPr>
                <w:rFonts w:ascii="Arial" w:eastAsia="Times New Roman" w:hAnsi="Arial" w:cs="Arial"/>
                <w:sz w:val="20"/>
                <w:szCs w:val="20"/>
              </w:rPr>
              <w:t xml:space="preserve"> tray with metal pins. This is placed on top of the burner set a low to medium setting </w:t>
            </w:r>
            <w:proofErr w:type="gramStart"/>
            <w:r w:rsidRPr="00217A53">
              <w:rPr>
                <w:rFonts w:ascii="Arial" w:eastAsia="Times New Roman" w:hAnsi="Arial" w:cs="Arial"/>
                <w:sz w:val="20"/>
                <w:szCs w:val="20"/>
              </w:rPr>
              <w:t>( approx</w:t>
            </w:r>
            <w:proofErr w:type="gramEnd"/>
            <w:r w:rsidRPr="00217A53">
              <w:rPr>
                <w:rFonts w:ascii="Arial" w:eastAsia="Times New Roman" w:hAnsi="Arial" w:cs="Arial"/>
                <w:sz w:val="20"/>
                <w:szCs w:val="20"/>
              </w:rPr>
              <w:t>. 250°F ).it will take approximately 8-10 minutes or until the opaque turns chalky white or flat color. Then place in furnace for entry and maturing.</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t xml:space="preserve">One compatible ceramic - </w:t>
            </w:r>
            <w:proofErr w:type="spellStart"/>
            <w:r w:rsidRPr="00217A53">
              <w:rPr>
                <w:rFonts w:ascii="Times New Roman" w:eastAsia="Times New Roman" w:hAnsi="Times New Roman" w:cs="Times New Roman"/>
                <w:sz w:val="24"/>
                <w:szCs w:val="24"/>
              </w:rPr>
              <w:t>Ceramco</w:t>
            </w:r>
            <w:proofErr w:type="spellEnd"/>
            <w:r w:rsidRPr="00217A53">
              <w:rPr>
                <w:rFonts w:ascii="Times New Roman" w:eastAsia="Times New Roman" w:hAnsi="Times New Roman" w:cs="Times New Roman"/>
                <w:sz w:val="24"/>
                <w:szCs w:val="24"/>
              </w:rPr>
              <w:t xml:space="preserve"> 3</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39" style="width:472.5pt;height:1.5pt" o:hrpct="0" o:hrstd="t" o:hrnoshade="t" o:hr="t" fillcolor="black" stroked="f"/>
        </w:pict>
      </w:r>
    </w:p>
    <w:tbl>
      <w:tblPr>
        <w:tblW w:w="9450" w:type="dxa"/>
        <w:tblCellSpacing w:w="7" w:type="dxa"/>
        <w:tblCellMar>
          <w:top w:w="15" w:type="dxa"/>
          <w:left w:w="15" w:type="dxa"/>
          <w:bottom w:w="15" w:type="dxa"/>
          <w:right w:w="15" w:type="dxa"/>
        </w:tblCellMar>
        <w:tblLook w:val="04A0" w:firstRow="1" w:lastRow="0" w:firstColumn="1" w:lastColumn="0" w:noHBand="0" w:noVBand="1"/>
      </w:tblPr>
      <w:tblGrid>
        <w:gridCol w:w="3369"/>
        <w:gridCol w:w="6081"/>
      </w:tblGrid>
      <w:tr w:rsidR="00217A53" w:rsidRPr="00217A53" w:rsidTr="00217A53">
        <w:trPr>
          <w:trHeight w:val="510"/>
          <w:tblCellSpacing w:w="7" w:type="dxa"/>
        </w:trPr>
        <w:tc>
          <w:tcPr>
            <w:tcW w:w="331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Post Soldering After Firing</w:t>
            </w:r>
          </w:p>
        </w:tc>
        <w:tc>
          <w:tcPr>
            <w:tcW w:w="60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 xml:space="preserve">Solder joints should be as large as possible (at least 5 mm²). Soldering gap approximately 0.05 - 0.2 mm. Cover </w:t>
            </w:r>
            <w:proofErr w:type="spellStart"/>
            <w:r w:rsidRPr="00217A53">
              <w:rPr>
                <w:rFonts w:ascii="Arial" w:eastAsia="Times New Roman" w:hAnsi="Arial" w:cs="Arial"/>
                <w:sz w:val="20"/>
                <w:szCs w:val="20"/>
              </w:rPr>
              <w:t>ceramically</w:t>
            </w:r>
            <w:proofErr w:type="spellEnd"/>
            <w:r w:rsidRPr="00217A53">
              <w:rPr>
                <w:rFonts w:ascii="Arial" w:eastAsia="Times New Roman" w:hAnsi="Arial" w:cs="Arial"/>
                <w:sz w:val="20"/>
                <w:szCs w:val="20"/>
              </w:rPr>
              <w:t>-veneered units with wax before investing. The soldering investment should not come in contact with the ceramic. The soldering surfaces should be parallel, smooth and free of debris.</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Use: LO, R</w:t>
            </w:r>
          </w:p>
          <w:p w:rsidR="00217A53" w:rsidRPr="00217A53" w:rsidRDefault="00217A53" w:rsidP="00217A53">
            <w:pPr>
              <w:spacing w:before="100" w:beforeAutospacing="1" w:after="100" w:afterAutospacing="1"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INTERNATIONAL / DOMESTIC</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40" style="width:472.5pt;height:1.5pt" o:hrpct="0" o:hrstd="t" o:hrnoshade="t" o:hr="t" fillcolor="black" stroked="f"/>
        </w:pict>
      </w:r>
    </w:p>
    <w:tbl>
      <w:tblPr>
        <w:tblW w:w="9420" w:type="dxa"/>
        <w:tblCellSpacing w:w="7" w:type="dxa"/>
        <w:tblCellMar>
          <w:top w:w="15" w:type="dxa"/>
          <w:left w:w="15" w:type="dxa"/>
          <w:bottom w:w="15" w:type="dxa"/>
          <w:right w:w="15" w:type="dxa"/>
        </w:tblCellMar>
        <w:tblLook w:val="04A0" w:firstRow="1" w:lastRow="0" w:firstColumn="1" w:lastColumn="0" w:noHBand="0" w:noVBand="1"/>
      </w:tblPr>
      <w:tblGrid>
        <w:gridCol w:w="3354"/>
        <w:gridCol w:w="6066"/>
      </w:tblGrid>
      <w:tr w:rsidR="00217A53" w:rsidRPr="00217A53" w:rsidTr="00217A53">
        <w:trPr>
          <w:trHeight w:val="630"/>
          <w:tblCellSpacing w:w="7" w:type="dxa"/>
        </w:trPr>
        <w:tc>
          <w:tcPr>
            <w:tcW w:w="33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t>Laser Wire</w:t>
            </w:r>
          </w:p>
        </w:tc>
        <w:tc>
          <w:tcPr>
            <w:tcW w:w="598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LWNPNI</w:t>
            </w:r>
          </w:p>
        </w:tc>
      </w:tr>
    </w:tbl>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Times New Roman" w:eastAsia="Times New Roman" w:hAnsi="Times New Roman" w:cs="Times New Roman"/>
          <w:sz w:val="24"/>
          <w:szCs w:val="24"/>
        </w:rPr>
        <w:pict>
          <v:rect id="_x0000_i1041" style="width:472.5pt;height:1.5pt" o:hrpct="0" o:hrstd="t" o:hrnoshade="t" o:hr="t" fillcolor="black" stroked="f"/>
        </w:pict>
      </w:r>
    </w:p>
    <w:p w:rsidR="00217A53" w:rsidRPr="00217A53" w:rsidRDefault="00217A53" w:rsidP="00217A53">
      <w:pPr>
        <w:spacing w:before="100" w:beforeAutospacing="1" w:after="100" w:afterAutospacing="1" w:line="240" w:lineRule="auto"/>
        <w:rPr>
          <w:rFonts w:ascii="Times New Roman" w:eastAsia="Times New Roman" w:hAnsi="Times New Roman" w:cs="Times New Roman"/>
          <w:color w:val="000000"/>
          <w:sz w:val="27"/>
          <w:szCs w:val="27"/>
        </w:rPr>
      </w:pPr>
      <w:r w:rsidRPr="00217A53">
        <w:rPr>
          <w:rFonts w:ascii="Times New Roman" w:eastAsia="Times New Roman" w:hAnsi="Times New Roman" w:cs="Times New Roman"/>
          <w:color w:val="000000"/>
          <w:sz w:val="27"/>
          <w:szCs w:val="27"/>
        </w:rPr>
        <w:t> </w:t>
      </w:r>
    </w:p>
    <w:tbl>
      <w:tblPr>
        <w:tblW w:w="9450" w:type="dxa"/>
        <w:tblCellSpacing w:w="7" w:type="dxa"/>
        <w:tblCellMar>
          <w:top w:w="15" w:type="dxa"/>
          <w:left w:w="15" w:type="dxa"/>
          <w:bottom w:w="15" w:type="dxa"/>
          <w:right w:w="15" w:type="dxa"/>
        </w:tblCellMar>
        <w:tblLook w:val="04A0" w:firstRow="1" w:lastRow="0" w:firstColumn="1" w:lastColumn="0" w:noHBand="0" w:noVBand="1"/>
      </w:tblPr>
      <w:tblGrid>
        <w:gridCol w:w="3369"/>
        <w:gridCol w:w="6081"/>
      </w:tblGrid>
      <w:tr w:rsidR="00217A53" w:rsidRPr="00217A53" w:rsidTr="00217A53">
        <w:trPr>
          <w:trHeight w:val="510"/>
          <w:tblCellSpacing w:w="7" w:type="dxa"/>
        </w:trPr>
        <w:tc>
          <w:tcPr>
            <w:tcW w:w="3315"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b/>
                <w:bCs/>
                <w:sz w:val="20"/>
                <w:szCs w:val="20"/>
              </w:rPr>
              <w:lastRenderedPageBreak/>
              <w:t>Polishing</w:t>
            </w:r>
          </w:p>
        </w:tc>
        <w:tc>
          <w:tcPr>
            <w:tcW w:w="6000" w:type="dxa"/>
            <w:vAlign w:val="center"/>
            <w:hideMark/>
          </w:tcPr>
          <w:p w:rsidR="00217A53" w:rsidRPr="00217A53" w:rsidRDefault="00217A53" w:rsidP="00217A53">
            <w:pPr>
              <w:spacing w:after="0" w:line="240" w:lineRule="auto"/>
              <w:rPr>
                <w:rFonts w:ascii="Times New Roman" w:eastAsia="Times New Roman" w:hAnsi="Times New Roman" w:cs="Times New Roman"/>
                <w:sz w:val="24"/>
                <w:szCs w:val="24"/>
              </w:rPr>
            </w:pPr>
            <w:r w:rsidRPr="00217A53">
              <w:rPr>
                <w:rFonts w:ascii="Arial" w:eastAsia="Times New Roman" w:hAnsi="Arial" w:cs="Arial"/>
                <w:sz w:val="20"/>
                <w:szCs w:val="20"/>
              </w:rPr>
              <w:t>Use Tripoli and rouge or other similar products.</w:t>
            </w:r>
          </w:p>
        </w:tc>
      </w:tr>
    </w:tbl>
    <w:p w:rsidR="000030BA" w:rsidRDefault="000030BA">
      <w:bookmarkStart w:id="0" w:name="_GoBack"/>
      <w:bookmarkEnd w:id="0"/>
    </w:p>
    <w:sectPr w:rsidR="000030B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A53"/>
    <w:rsid w:val="000030BA"/>
    <w:rsid w:val="00217A53"/>
    <w:rsid w:val="00BE3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0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4190</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2018-05-04T12:43:00Z</dcterms:created>
  <dcterms:modified xsi:type="dcterms:W3CDTF">2018-05-04T12:43:00Z</dcterms:modified>
</cp:coreProperties>
</file>